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82A5E" w14:textId="77777777" w:rsidR="00CD5C9F" w:rsidRDefault="00AA7F30" w:rsidP="00CD5C9F">
      <w:pPr>
        <w:pStyle w:val="Heading1"/>
        <w:ind w:right="-144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99AFDF5" wp14:editId="1D120BF6">
            <wp:simplePos x="0" y="0"/>
            <wp:positionH relativeFrom="column">
              <wp:posOffset>1257300</wp:posOffset>
            </wp:positionH>
            <wp:positionV relativeFrom="paragraph">
              <wp:posOffset>-342900</wp:posOffset>
            </wp:positionV>
            <wp:extent cx="2409825" cy="1359388"/>
            <wp:effectExtent l="0" t="0" r="0" b="0"/>
            <wp:wrapNone/>
            <wp:docPr id="3" name="Picture 3" descr="ah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h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593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CE2553" w14:textId="77777777" w:rsidR="00CD5C9F" w:rsidRDefault="00CD5C9F" w:rsidP="00CD5C9F"/>
    <w:p w14:paraId="307ABE70" w14:textId="77777777" w:rsidR="00CD5C9F" w:rsidRDefault="00CD5C9F" w:rsidP="00CD5C9F"/>
    <w:p w14:paraId="6FE8ADFE" w14:textId="77777777" w:rsidR="00CD5C9F" w:rsidRDefault="00CD5C9F" w:rsidP="00CD5C9F"/>
    <w:p w14:paraId="4C67EB46" w14:textId="77777777" w:rsidR="00CD5C9F" w:rsidRDefault="00CD5C9F" w:rsidP="00CD5C9F"/>
    <w:p w14:paraId="49B9BBF7" w14:textId="77777777" w:rsidR="00CD5C9F" w:rsidRDefault="00CD5C9F" w:rsidP="00CD5C9F"/>
    <w:p w14:paraId="6F3E835C" w14:textId="4E778935" w:rsidR="003C124B" w:rsidRPr="00CE73AA" w:rsidRDefault="003C1219" w:rsidP="003C124B">
      <w:pPr>
        <w:keepNext/>
        <w:keepLines/>
        <w:spacing w:before="40"/>
        <w:jc w:val="center"/>
        <w:outlineLvl w:val="6"/>
        <w:rPr>
          <w:rFonts w:ascii="Century Gothic" w:eastAsiaTheme="majorEastAsia" w:hAnsi="Century Gothic" w:cstheme="majorBidi"/>
          <w:b/>
          <w:bCs/>
          <w:sz w:val="32"/>
          <w:szCs w:val="32"/>
          <w:u w:val="single"/>
        </w:rPr>
      </w:pPr>
      <w:r w:rsidRPr="00CE73AA">
        <w:rPr>
          <w:rFonts w:ascii="Century Gothic" w:eastAsiaTheme="majorEastAsia" w:hAnsi="Century Gothic" w:cstheme="majorBidi"/>
          <w:b/>
          <w:bCs/>
          <w:sz w:val="32"/>
          <w:szCs w:val="32"/>
          <w:u w:val="single"/>
        </w:rPr>
        <w:t>UNSCHEDULED VACANCY NOTICE</w:t>
      </w:r>
    </w:p>
    <w:p w14:paraId="00AD38E8" w14:textId="4E2CE6A4" w:rsidR="003C124B" w:rsidRPr="00DF1F14" w:rsidRDefault="00DF1F14" w:rsidP="008A5939">
      <w:pPr>
        <w:tabs>
          <w:tab w:val="left" w:pos="1783"/>
        </w:tabs>
        <w:spacing w:before="120"/>
        <w:ind w:left="-720" w:right="-720"/>
        <w:jc w:val="center"/>
        <w:rPr>
          <w:rFonts w:ascii="Century Gothic" w:eastAsiaTheme="majorEastAsia" w:hAnsi="Century Gothic" w:cstheme="majorBidi"/>
          <w:b/>
          <w:bCs/>
          <w:sz w:val="32"/>
          <w:szCs w:val="32"/>
        </w:rPr>
      </w:pPr>
      <w:r>
        <w:rPr>
          <w:rFonts w:ascii="Century Gothic" w:eastAsiaTheme="majorEastAsia" w:hAnsi="Century Gothic" w:cstheme="majorBidi"/>
          <w:b/>
          <w:bCs/>
          <w:sz w:val="32"/>
          <w:szCs w:val="32"/>
        </w:rPr>
        <w:t xml:space="preserve">AGOURA HILLS </w:t>
      </w:r>
      <w:r w:rsidR="003C1219" w:rsidRPr="00A000D5">
        <w:rPr>
          <w:rFonts w:ascii="Century Gothic" w:eastAsiaTheme="majorEastAsia" w:hAnsi="Century Gothic" w:cstheme="majorBidi"/>
          <w:b/>
          <w:bCs/>
          <w:sz w:val="32"/>
          <w:szCs w:val="32"/>
        </w:rPr>
        <w:t>PLANNING COMMISSION</w:t>
      </w:r>
    </w:p>
    <w:p w14:paraId="54ACA5AA" w14:textId="77777777" w:rsidR="004972AB" w:rsidRDefault="004972AB" w:rsidP="004972AB">
      <w:pPr>
        <w:jc w:val="both"/>
        <w:rPr>
          <w:rFonts w:ascii="Century Gothic" w:hAnsi="Century Gothic" w:cs="Arial"/>
          <w:b/>
          <w:bCs/>
          <w:sz w:val="28"/>
          <w:szCs w:val="28"/>
        </w:rPr>
      </w:pPr>
    </w:p>
    <w:p w14:paraId="5C25A3CB" w14:textId="56438CF7" w:rsidR="00D45D8F" w:rsidRDefault="00B80D9E" w:rsidP="002712F6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  <w:bookmarkStart w:id="0" w:name="OLE_LINK1"/>
      <w:bookmarkStart w:id="1" w:name="OLE_LINK2"/>
      <w:r>
        <w:rPr>
          <w:rFonts w:ascii="Century Gothic" w:hAnsi="Century Gothic" w:cs="Arial"/>
          <w:sz w:val="28"/>
          <w:szCs w:val="28"/>
        </w:rPr>
        <w:t>Pursuant to</w:t>
      </w:r>
      <w:r w:rsidR="0031210E">
        <w:rPr>
          <w:rFonts w:ascii="Century Gothic" w:hAnsi="Century Gothic" w:cs="Arial"/>
          <w:sz w:val="28"/>
          <w:szCs w:val="28"/>
        </w:rPr>
        <w:t xml:space="preserve"> California Government Code</w:t>
      </w:r>
      <w:r>
        <w:rPr>
          <w:rFonts w:ascii="Century Gothic" w:hAnsi="Century Gothic" w:cs="Arial"/>
          <w:sz w:val="28"/>
          <w:szCs w:val="28"/>
        </w:rPr>
        <w:t xml:space="preserve"> Section 54974, </w:t>
      </w:r>
      <w:r w:rsidRPr="003C1219">
        <w:rPr>
          <w:rFonts w:ascii="Century Gothic" w:hAnsi="Century Gothic" w:cs="Arial"/>
          <w:b/>
          <w:bCs/>
          <w:sz w:val="28"/>
          <w:szCs w:val="28"/>
        </w:rPr>
        <w:t>NOTICE IS HEREBY GIVEN</w:t>
      </w:r>
      <w:r>
        <w:rPr>
          <w:rFonts w:ascii="Century Gothic" w:hAnsi="Century Gothic" w:cs="Arial"/>
          <w:sz w:val="28"/>
          <w:szCs w:val="28"/>
        </w:rPr>
        <w:t xml:space="preserve"> that one (1) unscheduled vacancy</w:t>
      </w:r>
      <w:r w:rsidR="00025E94">
        <w:rPr>
          <w:rFonts w:ascii="Century Gothic" w:hAnsi="Century Gothic" w:cs="Arial"/>
          <w:sz w:val="28"/>
          <w:szCs w:val="28"/>
        </w:rPr>
        <w:t xml:space="preserve"> </w:t>
      </w:r>
      <w:r>
        <w:rPr>
          <w:rFonts w:ascii="Century Gothic" w:hAnsi="Century Gothic" w:cs="Arial"/>
          <w:sz w:val="28"/>
          <w:szCs w:val="28"/>
        </w:rPr>
        <w:t xml:space="preserve">has occurred on the </w:t>
      </w:r>
      <w:r w:rsidR="000E558D" w:rsidRPr="000E558D">
        <w:rPr>
          <w:rFonts w:ascii="Century Gothic" w:hAnsi="Century Gothic" w:cs="Arial"/>
          <w:b/>
          <w:bCs/>
          <w:sz w:val="28"/>
          <w:szCs w:val="28"/>
        </w:rPr>
        <w:t>AGOURA HILLS</w:t>
      </w:r>
      <w:r w:rsidR="000E558D">
        <w:rPr>
          <w:rFonts w:ascii="Century Gothic" w:hAnsi="Century Gothic" w:cs="Arial"/>
          <w:sz w:val="28"/>
          <w:szCs w:val="28"/>
        </w:rPr>
        <w:t xml:space="preserve"> </w:t>
      </w:r>
      <w:r w:rsidRPr="003C1219">
        <w:rPr>
          <w:rFonts w:ascii="Century Gothic" w:hAnsi="Century Gothic" w:cs="Arial"/>
          <w:b/>
          <w:bCs/>
          <w:sz w:val="28"/>
          <w:szCs w:val="28"/>
        </w:rPr>
        <w:t>PLANNING COMMISSION</w:t>
      </w:r>
      <w:r w:rsidR="000E0C21">
        <w:rPr>
          <w:rFonts w:ascii="Century Gothic" w:hAnsi="Century Gothic" w:cs="Arial"/>
          <w:sz w:val="28"/>
          <w:szCs w:val="28"/>
        </w:rPr>
        <w:t xml:space="preserve"> </w:t>
      </w:r>
      <w:r w:rsidR="003C1219">
        <w:rPr>
          <w:rFonts w:ascii="Century Gothic" w:hAnsi="Century Gothic" w:cs="Arial"/>
          <w:sz w:val="28"/>
          <w:szCs w:val="28"/>
        </w:rPr>
        <w:t xml:space="preserve">for </w:t>
      </w:r>
      <w:r w:rsidR="00D50F8D">
        <w:rPr>
          <w:rFonts w:ascii="Century Gothic" w:hAnsi="Century Gothic" w:cs="Arial"/>
          <w:sz w:val="28"/>
          <w:szCs w:val="28"/>
        </w:rPr>
        <w:t xml:space="preserve">the remainder of a </w:t>
      </w:r>
      <w:r w:rsidR="00E97F51">
        <w:rPr>
          <w:rFonts w:ascii="Century Gothic" w:hAnsi="Century Gothic" w:cs="Arial"/>
          <w:sz w:val="28"/>
          <w:szCs w:val="28"/>
        </w:rPr>
        <w:t xml:space="preserve">two-year </w:t>
      </w:r>
      <w:r w:rsidR="00484AD1">
        <w:rPr>
          <w:rFonts w:ascii="Century Gothic" w:hAnsi="Century Gothic" w:cs="Arial"/>
          <w:sz w:val="28"/>
          <w:szCs w:val="28"/>
        </w:rPr>
        <w:t xml:space="preserve">term </w:t>
      </w:r>
      <w:r w:rsidR="00E97F51">
        <w:rPr>
          <w:rFonts w:ascii="Century Gothic" w:hAnsi="Century Gothic" w:cs="Arial"/>
          <w:sz w:val="28"/>
          <w:szCs w:val="28"/>
        </w:rPr>
        <w:t xml:space="preserve">scheduled to expire on </w:t>
      </w:r>
      <w:r w:rsidR="00484AD1">
        <w:rPr>
          <w:rFonts w:ascii="Century Gothic" w:hAnsi="Century Gothic" w:cs="Arial"/>
          <w:sz w:val="28"/>
          <w:szCs w:val="28"/>
        </w:rPr>
        <w:t>January 8, 202</w:t>
      </w:r>
      <w:r w:rsidR="00F34ED3">
        <w:rPr>
          <w:rFonts w:ascii="Century Gothic" w:hAnsi="Century Gothic" w:cs="Arial"/>
          <w:sz w:val="28"/>
          <w:szCs w:val="28"/>
        </w:rPr>
        <w:t xml:space="preserve">5. </w:t>
      </w:r>
    </w:p>
    <w:p w14:paraId="26819238" w14:textId="77777777" w:rsidR="00D45D8F" w:rsidRDefault="00D45D8F" w:rsidP="002712F6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</w:p>
    <w:p w14:paraId="585DF161" w14:textId="77777777" w:rsidR="008A5939" w:rsidRDefault="00D45D8F" w:rsidP="000D5C4A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The City</w:t>
      </w:r>
      <w:r w:rsidR="001608A4">
        <w:rPr>
          <w:rFonts w:ascii="Century Gothic" w:hAnsi="Century Gothic" w:cs="Arial"/>
          <w:sz w:val="28"/>
          <w:szCs w:val="28"/>
        </w:rPr>
        <w:t xml:space="preserve"> </w:t>
      </w:r>
      <w:r w:rsidR="00806C15">
        <w:rPr>
          <w:rFonts w:ascii="Century Gothic" w:hAnsi="Century Gothic" w:cs="Arial"/>
          <w:sz w:val="28"/>
          <w:szCs w:val="28"/>
        </w:rPr>
        <w:t xml:space="preserve">will be </w:t>
      </w:r>
      <w:r>
        <w:rPr>
          <w:rFonts w:ascii="Century Gothic" w:hAnsi="Century Gothic" w:cs="Arial"/>
          <w:sz w:val="28"/>
          <w:szCs w:val="28"/>
        </w:rPr>
        <w:t>seeking a</w:t>
      </w:r>
      <w:r w:rsidR="003C1219">
        <w:rPr>
          <w:rFonts w:ascii="Century Gothic" w:hAnsi="Century Gothic" w:cs="Arial"/>
          <w:sz w:val="28"/>
          <w:szCs w:val="28"/>
        </w:rPr>
        <w:t xml:space="preserve">pplicants </w:t>
      </w:r>
      <w:r w:rsidR="000B1BC7">
        <w:rPr>
          <w:rFonts w:ascii="Century Gothic" w:hAnsi="Century Gothic" w:cs="Arial"/>
          <w:sz w:val="28"/>
          <w:szCs w:val="28"/>
        </w:rPr>
        <w:t>to fill the vacancy</w:t>
      </w:r>
      <w:r>
        <w:rPr>
          <w:rFonts w:ascii="Century Gothic" w:hAnsi="Century Gothic" w:cs="Arial"/>
          <w:sz w:val="28"/>
          <w:szCs w:val="28"/>
        </w:rPr>
        <w:t xml:space="preserve"> on the Planning Commission. Applicants</w:t>
      </w:r>
      <w:r w:rsidR="000B1BC7">
        <w:rPr>
          <w:rFonts w:ascii="Century Gothic" w:hAnsi="Century Gothic" w:cs="Arial"/>
          <w:sz w:val="28"/>
          <w:szCs w:val="28"/>
        </w:rPr>
        <w:t xml:space="preserve"> </w:t>
      </w:r>
      <w:r w:rsidR="003C1219">
        <w:rPr>
          <w:rFonts w:ascii="Century Gothic" w:hAnsi="Century Gothic" w:cs="Arial"/>
          <w:sz w:val="28"/>
          <w:szCs w:val="28"/>
        </w:rPr>
        <w:t>must be residents and registered voters of the</w:t>
      </w:r>
      <w:r w:rsidR="00192D39">
        <w:rPr>
          <w:rFonts w:ascii="Century Gothic" w:hAnsi="Century Gothic" w:cs="Arial"/>
          <w:sz w:val="28"/>
          <w:szCs w:val="28"/>
        </w:rPr>
        <w:t xml:space="preserve"> incorporated area of the</w:t>
      </w:r>
      <w:r w:rsidR="003C1219">
        <w:rPr>
          <w:rFonts w:ascii="Century Gothic" w:hAnsi="Century Gothic" w:cs="Arial"/>
          <w:sz w:val="28"/>
          <w:szCs w:val="28"/>
        </w:rPr>
        <w:t xml:space="preserve"> City of Agoura Hills. </w:t>
      </w:r>
    </w:p>
    <w:p w14:paraId="1340FFF6" w14:textId="77777777" w:rsidR="008A5939" w:rsidRDefault="008A5939" w:rsidP="000D5C4A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</w:p>
    <w:p w14:paraId="2F3025D5" w14:textId="27020330" w:rsidR="000D5C4A" w:rsidRDefault="000D5C4A" w:rsidP="000D5C4A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Further information and a</w:t>
      </w:r>
      <w:r w:rsidRPr="00751793">
        <w:rPr>
          <w:rFonts w:ascii="Century Gothic" w:hAnsi="Century Gothic" w:cs="Arial"/>
          <w:sz w:val="28"/>
          <w:szCs w:val="28"/>
        </w:rPr>
        <w:t>pplication packet</w:t>
      </w:r>
      <w:r>
        <w:rPr>
          <w:rFonts w:ascii="Century Gothic" w:hAnsi="Century Gothic" w:cs="Arial"/>
          <w:sz w:val="28"/>
          <w:szCs w:val="28"/>
        </w:rPr>
        <w:t xml:space="preserve">s </w:t>
      </w:r>
      <w:r w:rsidR="00806C15">
        <w:rPr>
          <w:rFonts w:ascii="Century Gothic" w:hAnsi="Century Gothic" w:cs="Arial"/>
          <w:sz w:val="28"/>
          <w:szCs w:val="28"/>
        </w:rPr>
        <w:t>will be available beginning March 22, 2024.</w:t>
      </w:r>
    </w:p>
    <w:p w14:paraId="5358BA59" w14:textId="65283864" w:rsidR="00082A6C" w:rsidRDefault="00082A6C" w:rsidP="002712F6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</w:p>
    <w:p w14:paraId="59B97AA7" w14:textId="56F899BC" w:rsidR="00A55AEF" w:rsidRDefault="00467C6F" w:rsidP="002712F6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  <w:r>
        <w:rPr>
          <w:rFonts w:ascii="Century Gothic" w:hAnsi="Century Gothic" w:cs="Arial"/>
          <w:sz w:val="28"/>
          <w:szCs w:val="28"/>
        </w:rPr>
        <w:t>T</w:t>
      </w:r>
      <w:r w:rsidR="00A55AEF">
        <w:rPr>
          <w:rFonts w:ascii="Century Gothic" w:hAnsi="Century Gothic" w:cs="Arial"/>
          <w:sz w:val="28"/>
          <w:szCs w:val="28"/>
        </w:rPr>
        <w:t>his notice was duly posted no later than 20 days after the vacancy occurred</w:t>
      </w:r>
      <w:r w:rsidR="00CE73AA">
        <w:rPr>
          <w:rFonts w:ascii="Century Gothic" w:hAnsi="Century Gothic" w:cs="Arial"/>
          <w:sz w:val="28"/>
          <w:szCs w:val="28"/>
        </w:rPr>
        <w:t>,</w:t>
      </w:r>
      <w:r w:rsidR="00A55AEF">
        <w:rPr>
          <w:rFonts w:ascii="Century Gothic" w:hAnsi="Century Gothic" w:cs="Arial"/>
          <w:sz w:val="28"/>
          <w:szCs w:val="28"/>
        </w:rPr>
        <w:t xml:space="preserve"> as required by law. Final appointment to the Planning Commission shall not be made by the City Council at least 10 working day</w:t>
      </w:r>
      <w:r w:rsidR="00BD56D7">
        <w:rPr>
          <w:rFonts w:ascii="Century Gothic" w:hAnsi="Century Gothic" w:cs="Arial"/>
          <w:sz w:val="28"/>
          <w:szCs w:val="28"/>
        </w:rPr>
        <w:t>s</w:t>
      </w:r>
      <w:r w:rsidR="00A55AEF">
        <w:rPr>
          <w:rFonts w:ascii="Century Gothic" w:hAnsi="Century Gothic" w:cs="Arial"/>
          <w:sz w:val="28"/>
          <w:szCs w:val="28"/>
        </w:rPr>
        <w:t xml:space="preserve"> after posting of this notice in the Office of the City Clerk. </w:t>
      </w:r>
    </w:p>
    <w:p w14:paraId="0E456F0F" w14:textId="77777777" w:rsidR="00A6051C" w:rsidRPr="00751793" w:rsidRDefault="00A6051C" w:rsidP="002712F6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</w:p>
    <w:bookmarkEnd w:id="0"/>
    <w:bookmarkEnd w:id="1"/>
    <w:p w14:paraId="01B9FADD" w14:textId="77777777" w:rsidR="00EE1D9E" w:rsidRDefault="00EE1D9E" w:rsidP="002712F6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</w:p>
    <w:p w14:paraId="471FC16A" w14:textId="77777777" w:rsidR="00CE73AA" w:rsidRPr="00751793" w:rsidRDefault="00CE73AA" w:rsidP="002712F6">
      <w:pPr>
        <w:ind w:left="-720" w:right="-720"/>
        <w:jc w:val="both"/>
        <w:rPr>
          <w:rFonts w:ascii="Century Gothic" w:hAnsi="Century Gothic" w:cs="Arial"/>
          <w:sz w:val="28"/>
          <w:szCs w:val="28"/>
        </w:rPr>
      </w:pPr>
    </w:p>
    <w:p w14:paraId="56D99885" w14:textId="77777777" w:rsidR="004972AB" w:rsidRPr="00751793" w:rsidRDefault="004972AB" w:rsidP="002712F6">
      <w:pPr>
        <w:ind w:left="-720" w:right="-720"/>
        <w:rPr>
          <w:rFonts w:ascii="Century Gothic" w:hAnsi="Century Gothic" w:cs="Arial"/>
          <w:sz w:val="28"/>
          <w:szCs w:val="28"/>
        </w:rPr>
      </w:pPr>
      <w:r w:rsidRPr="00751793">
        <w:rPr>
          <w:rFonts w:ascii="Century Gothic" w:hAnsi="Century Gothic" w:cs="Arial"/>
          <w:sz w:val="28"/>
          <w:szCs w:val="28"/>
        </w:rPr>
        <w:t>_____________________</w:t>
      </w:r>
      <w:r w:rsidR="00417E5B" w:rsidRPr="00751793">
        <w:rPr>
          <w:rFonts w:ascii="Century Gothic" w:hAnsi="Century Gothic" w:cs="Arial"/>
          <w:sz w:val="28"/>
          <w:szCs w:val="28"/>
        </w:rPr>
        <w:t>______</w:t>
      </w:r>
      <w:r w:rsidRPr="00751793">
        <w:rPr>
          <w:rFonts w:ascii="Century Gothic" w:hAnsi="Century Gothic" w:cs="Arial"/>
          <w:sz w:val="28"/>
          <w:szCs w:val="28"/>
        </w:rPr>
        <w:t>____</w:t>
      </w:r>
    </w:p>
    <w:p w14:paraId="74BD14E9" w14:textId="77777777" w:rsidR="004972AB" w:rsidRPr="00751793" w:rsidRDefault="004972AB" w:rsidP="002712F6">
      <w:pPr>
        <w:ind w:left="-720" w:right="-720"/>
        <w:rPr>
          <w:rFonts w:ascii="Century Gothic" w:hAnsi="Century Gothic" w:cs="Arial"/>
          <w:sz w:val="22"/>
          <w:szCs w:val="22"/>
        </w:rPr>
      </w:pPr>
      <w:r w:rsidRPr="00751793">
        <w:rPr>
          <w:rFonts w:ascii="Century Gothic" w:hAnsi="Century Gothic" w:cs="Arial"/>
          <w:sz w:val="22"/>
          <w:szCs w:val="22"/>
        </w:rPr>
        <w:t xml:space="preserve">Kimberly M. Rodrigues, </w:t>
      </w:r>
      <w:r w:rsidR="00417E5B" w:rsidRPr="00751793">
        <w:rPr>
          <w:rFonts w:ascii="Century Gothic" w:hAnsi="Century Gothic" w:cs="Arial"/>
          <w:sz w:val="22"/>
          <w:szCs w:val="22"/>
        </w:rPr>
        <w:t>MPPA, MMC</w:t>
      </w:r>
    </w:p>
    <w:p w14:paraId="16FF00BA" w14:textId="1D53F1CA" w:rsidR="004972AB" w:rsidRPr="00751793" w:rsidRDefault="004972AB" w:rsidP="002712F6">
      <w:pPr>
        <w:ind w:left="-720" w:right="-720"/>
        <w:rPr>
          <w:rFonts w:ascii="Century Gothic" w:hAnsi="Century Gothic" w:cs="Arial"/>
          <w:sz w:val="22"/>
          <w:szCs w:val="22"/>
        </w:rPr>
      </w:pPr>
      <w:r w:rsidRPr="00751793">
        <w:rPr>
          <w:rFonts w:ascii="Century Gothic" w:hAnsi="Century Gothic" w:cs="Arial"/>
          <w:sz w:val="22"/>
          <w:szCs w:val="22"/>
        </w:rPr>
        <w:t>City Clerk</w:t>
      </w:r>
      <w:r w:rsidR="00481310">
        <w:rPr>
          <w:rFonts w:ascii="Century Gothic" w:hAnsi="Century Gothic" w:cs="Arial"/>
          <w:sz w:val="22"/>
          <w:szCs w:val="22"/>
        </w:rPr>
        <w:t xml:space="preserve">, </w:t>
      </w:r>
      <w:r w:rsidRPr="00751793">
        <w:rPr>
          <w:rFonts w:ascii="Century Gothic" w:hAnsi="Century Gothic" w:cs="Arial"/>
          <w:sz w:val="22"/>
          <w:szCs w:val="22"/>
        </w:rPr>
        <w:t>City of Agoura Hills</w:t>
      </w:r>
    </w:p>
    <w:p w14:paraId="4FC3C5CE" w14:textId="4F810EEB" w:rsidR="008F24FF" w:rsidRPr="00DC3914" w:rsidRDefault="001E0484" w:rsidP="002712F6">
      <w:pPr>
        <w:ind w:left="-720" w:right="-720"/>
        <w:rPr>
          <w:rFonts w:ascii="Arial" w:hAnsi="Arial" w:cs="Arial"/>
        </w:rPr>
      </w:pPr>
      <w:r>
        <w:rPr>
          <w:rFonts w:ascii="Century Gothic" w:hAnsi="Century Gothic" w:cs="Arial"/>
          <w:sz w:val="22"/>
          <w:szCs w:val="22"/>
        </w:rPr>
        <w:t xml:space="preserve">Dated: </w:t>
      </w:r>
      <w:r w:rsidR="00806C15">
        <w:rPr>
          <w:rFonts w:ascii="Century Gothic" w:hAnsi="Century Gothic" w:cs="Arial"/>
          <w:sz w:val="22"/>
          <w:szCs w:val="22"/>
        </w:rPr>
        <w:t>March 1</w:t>
      </w:r>
      <w:r w:rsidR="00115540">
        <w:rPr>
          <w:rFonts w:ascii="Century Gothic" w:hAnsi="Century Gothic" w:cs="Arial"/>
          <w:sz w:val="22"/>
          <w:szCs w:val="22"/>
        </w:rPr>
        <w:t>5</w:t>
      </w:r>
      <w:r w:rsidR="00806C15">
        <w:rPr>
          <w:rFonts w:ascii="Century Gothic" w:hAnsi="Century Gothic" w:cs="Arial"/>
          <w:sz w:val="22"/>
          <w:szCs w:val="22"/>
        </w:rPr>
        <w:t>, 2024</w:t>
      </w:r>
    </w:p>
    <w:sectPr w:rsidR="008F24FF" w:rsidRPr="00DC3914" w:rsidSect="0094697B">
      <w:pgSz w:w="12240" w:h="15840"/>
      <w:pgMar w:top="1440" w:right="2160" w:bottom="1440" w:left="2160" w:header="720" w:footer="720" w:gutter="0"/>
      <w:pgBorders w:offsetFrom="page">
        <w:top w:val="thickThinMediumGap" w:sz="24" w:space="24" w:color="002060"/>
        <w:left w:val="thickThinMediumGap" w:sz="24" w:space="24" w:color="002060"/>
        <w:bottom w:val="thinThickMediumGap" w:sz="24" w:space="24" w:color="002060"/>
        <w:right w:val="thinThickMediumGap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CD36" w14:textId="77777777" w:rsidR="0094697B" w:rsidRDefault="0094697B">
      <w:r>
        <w:separator/>
      </w:r>
    </w:p>
  </w:endnote>
  <w:endnote w:type="continuationSeparator" w:id="0">
    <w:p w14:paraId="2C344A26" w14:textId="77777777" w:rsidR="0094697B" w:rsidRDefault="0094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B7A6" w14:textId="77777777" w:rsidR="0094697B" w:rsidRDefault="0094697B">
      <w:r>
        <w:separator/>
      </w:r>
    </w:p>
  </w:footnote>
  <w:footnote w:type="continuationSeparator" w:id="0">
    <w:p w14:paraId="5955B3E5" w14:textId="77777777" w:rsidR="0094697B" w:rsidRDefault="0094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3F"/>
    <w:rsid w:val="00025464"/>
    <w:rsid w:val="00025E94"/>
    <w:rsid w:val="000406ED"/>
    <w:rsid w:val="00047CF5"/>
    <w:rsid w:val="00070631"/>
    <w:rsid w:val="00082A6C"/>
    <w:rsid w:val="000B1BC7"/>
    <w:rsid w:val="000D5C4A"/>
    <w:rsid w:val="000D6278"/>
    <w:rsid w:val="000E0C21"/>
    <w:rsid w:val="000E1617"/>
    <w:rsid w:val="000E558D"/>
    <w:rsid w:val="0011349C"/>
    <w:rsid w:val="00115540"/>
    <w:rsid w:val="001608A4"/>
    <w:rsid w:val="00192C8A"/>
    <w:rsid w:val="00192D39"/>
    <w:rsid w:val="00195D89"/>
    <w:rsid w:val="001A2287"/>
    <w:rsid w:val="001C3A35"/>
    <w:rsid w:val="001E0484"/>
    <w:rsid w:val="001F5B0B"/>
    <w:rsid w:val="00203183"/>
    <w:rsid w:val="0022563D"/>
    <w:rsid w:val="002551C6"/>
    <w:rsid w:val="002712F6"/>
    <w:rsid w:val="002F6E8D"/>
    <w:rsid w:val="0031210E"/>
    <w:rsid w:val="00322206"/>
    <w:rsid w:val="003265B4"/>
    <w:rsid w:val="00332397"/>
    <w:rsid w:val="00380B36"/>
    <w:rsid w:val="00382B07"/>
    <w:rsid w:val="00384095"/>
    <w:rsid w:val="00394EF7"/>
    <w:rsid w:val="00395E14"/>
    <w:rsid w:val="003C1219"/>
    <w:rsid w:val="003C124B"/>
    <w:rsid w:val="003C68A6"/>
    <w:rsid w:val="003E6600"/>
    <w:rsid w:val="00404C12"/>
    <w:rsid w:val="00413B89"/>
    <w:rsid w:val="00417E5B"/>
    <w:rsid w:val="00450FC1"/>
    <w:rsid w:val="004656C9"/>
    <w:rsid w:val="00467C6F"/>
    <w:rsid w:val="004764E6"/>
    <w:rsid w:val="00481310"/>
    <w:rsid w:val="00484AD1"/>
    <w:rsid w:val="004972AB"/>
    <w:rsid w:val="004A18B6"/>
    <w:rsid w:val="00521E1B"/>
    <w:rsid w:val="005231DC"/>
    <w:rsid w:val="00525175"/>
    <w:rsid w:val="0054349A"/>
    <w:rsid w:val="00560BB6"/>
    <w:rsid w:val="00570F2E"/>
    <w:rsid w:val="00591A19"/>
    <w:rsid w:val="00594548"/>
    <w:rsid w:val="005A1E98"/>
    <w:rsid w:val="005A6170"/>
    <w:rsid w:val="005E684B"/>
    <w:rsid w:val="00615699"/>
    <w:rsid w:val="00642B98"/>
    <w:rsid w:val="0067176B"/>
    <w:rsid w:val="006D75BA"/>
    <w:rsid w:val="006E1224"/>
    <w:rsid w:val="00717471"/>
    <w:rsid w:val="00731091"/>
    <w:rsid w:val="0073207B"/>
    <w:rsid w:val="00732506"/>
    <w:rsid w:val="00751793"/>
    <w:rsid w:val="00765180"/>
    <w:rsid w:val="00775270"/>
    <w:rsid w:val="007764F7"/>
    <w:rsid w:val="007B4D25"/>
    <w:rsid w:val="00806C15"/>
    <w:rsid w:val="00806EA2"/>
    <w:rsid w:val="008200A6"/>
    <w:rsid w:val="00825695"/>
    <w:rsid w:val="008331D1"/>
    <w:rsid w:val="008546F5"/>
    <w:rsid w:val="00880F3F"/>
    <w:rsid w:val="008974FF"/>
    <w:rsid w:val="008A5939"/>
    <w:rsid w:val="008F1E89"/>
    <w:rsid w:val="008F24FF"/>
    <w:rsid w:val="00901D3F"/>
    <w:rsid w:val="00911D6F"/>
    <w:rsid w:val="0094697B"/>
    <w:rsid w:val="0097639B"/>
    <w:rsid w:val="009823D5"/>
    <w:rsid w:val="00993ED8"/>
    <w:rsid w:val="009D7AF5"/>
    <w:rsid w:val="00A000D5"/>
    <w:rsid w:val="00A10DA7"/>
    <w:rsid w:val="00A233A4"/>
    <w:rsid w:val="00A27893"/>
    <w:rsid w:val="00A55AEF"/>
    <w:rsid w:val="00A6051C"/>
    <w:rsid w:val="00A75A64"/>
    <w:rsid w:val="00AA7F30"/>
    <w:rsid w:val="00AB7849"/>
    <w:rsid w:val="00AD66B5"/>
    <w:rsid w:val="00AE343C"/>
    <w:rsid w:val="00AF2042"/>
    <w:rsid w:val="00AF6E49"/>
    <w:rsid w:val="00B80D9E"/>
    <w:rsid w:val="00B94106"/>
    <w:rsid w:val="00B97AEF"/>
    <w:rsid w:val="00BB7AF4"/>
    <w:rsid w:val="00BD56D7"/>
    <w:rsid w:val="00CB3264"/>
    <w:rsid w:val="00CC1F7A"/>
    <w:rsid w:val="00CD5C9F"/>
    <w:rsid w:val="00CE73AA"/>
    <w:rsid w:val="00D1722A"/>
    <w:rsid w:val="00D177C1"/>
    <w:rsid w:val="00D42974"/>
    <w:rsid w:val="00D45D8F"/>
    <w:rsid w:val="00D50F8D"/>
    <w:rsid w:val="00D7165B"/>
    <w:rsid w:val="00D9003F"/>
    <w:rsid w:val="00DA2B2E"/>
    <w:rsid w:val="00DB6653"/>
    <w:rsid w:val="00DC3914"/>
    <w:rsid w:val="00DE6058"/>
    <w:rsid w:val="00DF1F14"/>
    <w:rsid w:val="00DF7617"/>
    <w:rsid w:val="00E14E6C"/>
    <w:rsid w:val="00E358F8"/>
    <w:rsid w:val="00E52270"/>
    <w:rsid w:val="00E97F51"/>
    <w:rsid w:val="00EA6756"/>
    <w:rsid w:val="00EE1D9E"/>
    <w:rsid w:val="00F05C08"/>
    <w:rsid w:val="00F34ED3"/>
    <w:rsid w:val="00F5686D"/>
    <w:rsid w:val="00F73E46"/>
    <w:rsid w:val="00F76318"/>
    <w:rsid w:val="00FA1BAB"/>
    <w:rsid w:val="00FA53C5"/>
    <w:rsid w:val="00FB1E60"/>
    <w:rsid w:val="00FC7205"/>
    <w:rsid w:val="00FE1AFD"/>
    <w:rsid w:val="00F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F02FBF"/>
  <w15:docId w15:val="{F344BD0D-BEEF-47F7-ACBB-F9B72BF17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2270"/>
    <w:rPr>
      <w:sz w:val="24"/>
      <w:szCs w:val="24"/>
    </w:rPr>
  </w:style>
  <w:style w:type="paragraph" w:styleId="Heading1">
    <w:name w:val="heading 1"/>
    <w:basedOn w:val="Normal"/>
    <w:next w:val="Normal"/>
    <w:qFormat/>
    <w:rsid w:val="00E52270"/>
    <w:pPr>
      <w:keepNext/>
      <w:outlineLvl w:val="0"/>
    </w:pPr>
    <w:rPr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A22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52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227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D5C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72AB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semiHidden/>
    <w:rsid w:val="001A228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City of Agoura Hills</Company>
  <LinksUpToDate>false</LinksUpToDate>
  <CharactersWithSpaces>981</CharactersWithSpaces>
  <SharedDoc>false</SharedDoc>
  <HLinks>
    <vt:vector size="6" baseType="variant">
      <vt:variant>
        <vt:i4>6029399</vt:i4>
      </vt:variant>
      <vt:variant>
        <vt:i4>0</vt:i4>
      </vt:variant>
      <vt:variant>
        <vt:i4>0</vt:i4>
      </vt:variant>
      <vt:variant>
        <vt:i4>5</vt:i4>
      </vt:variant>
      <vt:variant>
        <vt:lpwstr>http://www.ci.agoura-hills.ca.us/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creator>Default</dc:creator>
  <cp:lastModifiedBy>Kimberly Rodrigues</cp:lastModifiedBy>
  <cp:revision>8</cp:revision>
  <cp:lastPrinted>2024-03-13T01:49:00Z</cp:lastPrinted>
  <dcterms:created xsi:type="dcterms:W3CDTF">2024-03-13T01:46:00Z</dcterms:created>
  <dcterms:modified xsi:type="dcterms:W3CDTF">2024-03-14T17:01:00Z</dcterms:modified>
</cp:coreProperties>
</file>